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5 Outputs Opex Cost Function - long period</w:t>
      </w:r>
    </w:p>
    <w:p>
      <w:pPr>
        <w:pStyle w:val="Subtitle"/>
      </w:pPr>
      <w:r>
        <w:t/>
      </w:r>
      <w:r>
        <w:t xml:space="preserve"/>
      </w:r>
      <w:r>
        <w:t xml:space="preserve">LSECD long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.5144797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.3729668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.6559926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.5924546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.4202162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.7646928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.7943576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.6410435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.9476717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.6893929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.5495932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.8291927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.7023044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.5872588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.8173499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.5732191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.4513457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.6950924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.6763119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.5232602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.8293636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.7358776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.5765773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.8951778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.9497024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.7609965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1.138408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.8508246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.7061819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.9954672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.8679832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.6741483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1.061818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.9322332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.7423586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1.122108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.7599339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.6158421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.9040258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LSECD long Elasticities</w:t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long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.484084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.3441059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.6240619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.5052308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.3499034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.6605582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.723067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.5555781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.8905559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.6577923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.5181746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.7974101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.6231301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.5062647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.7399955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.6202607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.4533081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.7872132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.7391509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.5516205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.9266814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.5923531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.4327138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.7519923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.9608358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.7673578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1.154314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.773104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.6343327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.9118752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.8759445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.6706876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1.081201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.7075124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.5235586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.8914661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.7124973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.5621235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.8628711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long Elasticities</w:t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1.137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0.877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1.158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1.066</w:t>
            </w:r>
          </w:p>
        </w:tc>
      </w:tr>
    </w:tbl>
    <w:p>
      <w:r>
        <w:t/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1.129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-0.235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1.360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-0.187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1.318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1.240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1.263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1.253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1.056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1.068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0.978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-0.170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1.252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1.137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long  Monotonicity Violations</w:t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0.795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0.483</w:t>
            </w:r>
          </w:p>
        </w:tc>
      </w:tr>
    </w:tbl>
    <w:p>
      <w:r>
        <w:t/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0.889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long Efficiency Scores</w:t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0.889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.7673497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.7256705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.8170241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.7513864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.7106368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.8007248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.8203643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.7750904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.8722744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.7875812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.7444826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.8382138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.5248333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.4952942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.5566277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.6182719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.5834738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.6557269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.9165415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.8650804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.9722509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.7279106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.6869416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.7720073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.7133674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.6732169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.7565832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.5872709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.5542176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.6228478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.6047503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.5707131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.641386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.742227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.7004523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.7871911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.9689807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.9232903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1.046123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.9260137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.8742231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.9826151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.7658541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.7227496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.8122496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.9081663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.8570999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.9632527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.9713587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.926964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1.052453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.7673497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.7256705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.8170241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long Elasticities</w:t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long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.547352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.5177662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.5791006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.377122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.3567375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.3989965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.8599365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.8134547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.9098163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.5451149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.51565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.5767337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.4975931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.4706968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.5264554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.7297033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.6902609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.772029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.7119731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.6734892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.7532704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.8054551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.7619181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.8521747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.9653364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.9192958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1.033229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.930263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.8803408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.9847755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.7493179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.7088153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.7927813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.973663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.9316896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1.053569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.8537728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.8076242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.903295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.7343541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.6959799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.7797097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.7343541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.7797097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.6959799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.7153829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.759752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.6780902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.7878635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.8360453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.7463653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.7538839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.8002758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.7143614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long Elasticities</w:t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1.026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1.168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1.045</w:t>
            </w:r>
          </w:p>
        </w:tc>
      </w:tr>
    </w:tbl>
    <w:p>
      <w:r>
        <w:t/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1.022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-0.271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0.907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-0.179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1.131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0.763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-0.379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0.327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-0.139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-0.260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1.268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0.685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-0.218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-0.230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0.444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0.838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-0.341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1.085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long  Monotonicity Violations</w:t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0.801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0.625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0.712</w:t>
            </w:r>
          </w:p>
        </w:tc>
      </w:tr>
    </w:tbl>
    <w:p>
      <w:r>
        <w:t/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